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805E" w14:textId="7A2EAED6" w:rsidR="00B94505" w:rsidRDefault="0097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Alberto Bonilla-</w:t>
      </w:r>
      <w:proofErr w:type="spellStart"/>
      <w:r>
        <w:rPr>
          <w:rFonts w:ascii="Times New Roman" w:hAnsi="Times New Roman" w:cs="Times New Roman"/>
        </w:rPr>
        <w:t>Giovanetti</w:t>
      </w:r>
      <w:proofErr w:type="spellEnd"/>
    </w:p>
    <w:p w14:paraId="6BF63330" w14:textId="538EEAFA" w:rsidR="0097613E" w:rsidRDefault="0097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“Welcoming each another—Romans 15:1–7”</w:t>
      </w:r>
    </w:p>
    <w:p w14:paraId="363BA61E" w14:textId="2CD96B03" w:rsidR="0097613E" w:rsidRPr="006F0D60" w:rsidRDefault="0097613E">
      <w:pPr>
        <w:rPr>
          <w:rFonts w:ascii="Times New Roman" w:hAnsi="Times New Roman" w:cs="Times New Roman"/>
          <w:lang w:val="es-ES"/>
        </w:rPr>
      </w:pPr>
      <w:r w:rsidRPr="006F0D60">
        <w:rPr>
          <w:rFonts w:ascii="Times New Roman" w:hAnsi="Times New Roman" w:cs="Times New Roman"/>
          <w:lang w:val="es-ES"/>
        </w:rPr>
        <w:t xml:space="preserve">Dr. </w:t>
      </w:r>
      <w:proofErr w:type="spellStart"/>
      <w:r w:rsidRPr="006F0D60">
        <w:rPr>
          <w:rFonts w:ascii="Times New Roman" w:hAnsi="Times New Roman" w:cs="Times New Roman"/>
          <w:lang w:val="es-ES"/>
        </w:rPr>
        <w:t>Keener</w:t>
      </w:r>
      <w:proofErr w:type="spellEnd"/>
    </w:p>
    <w:p w14:paraId="2BEB2509" w14:textId="76D77C16" w:rsidR="0097613E" w:rsidRDefault="00580B5D" w:rsidP="0097613E">
      <w:pPr>
        <w:jc w:val="center"/>
        <w:rPr>
          <w:rFonts w:ascii="Times New Roman" w:hAnsi="Times New Roman" w:cs="Times New Roman"/>
          <w:lang w:val="es-ES"/>
        </w:rPr>
      </w:pPr>
      <w:r w:rsidRPr="0097613E">
        <w:rPr>
          <w:rFonts w:ascii="Times New Roman" w:hAnsi="Times New Roman" w:cs="Times New Roman"/>
          <w:lang w:val="es-ES"/>
        </w:rPr>
        <w:t>Dándonos</w:t>
      </w:r>
      <w:r w:rsidR="0097613E" w:rsidRPr="0097613E">
        <w:rPr>
          <w:rFonts w:ascii="Times New Roman" w:hAnsi="Times New Roman" w:cs="Times New Roman"/>
          <w:lang w:val="es-ES"/>
        </w:rPr>
        <w:t xml:space="preserve"> la bienvenida unos a otros</w:t>
      </w:r>
      <w:r w:rsidR="0097613E">
        <w:rPr>
          <w:rFonts w:ascii="Times New Roman" w:hAnsi="Times New Roman" w:cs="Times New Roman"/>
          <w:lang w:val="es-ES"/>
        </w:rPr>
        <w:t>—Romanos 15:1–7</w:t>
      </w:r>
    </w:p>
    <w:p w14:paraId="5EBF7A40" w14:textId="35693BD1" w:rsidR="0097613E" w:rsidRDefault="0097613E" w:rsidP="0097613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Unidad, agradándonos unos a otros, amándonos unos a otros, Romanos 15</w:t>
      </w:r>
    </w:p>
    <w:p w14:paraId="21288E8E" w14:textId="2BF197F5" w:rsidR="0097613E" w:rsidRDefault="0097613E" w:rsidP="0097613E">
      <w:pPr>
        <w:rPr>
          <w:rFonts w:ascii="Times New Roman" w:hAnsi="Times New Roman" w:cs="Times New Roman"/>
          <w:lang w:val="es-ES"/>
        </w:rPr>
      </w:pPr>
    </w:p>
    <w:p w14:paraId="6E5F5895" w14:textId="5C10676D" w:rsidR="0097613E" w:rsidRDefault="0097613E" w:rsidP="0097613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Romanos 14:1–23 Pablo llama a</w:t>
      </w:r>
      <w:r w:rsidR="006F0D60">
        <w:rPr>
          <w:rFonts w:ascii="Times New Roman" w:hAnsi="Times New Roman" w:cs="Times New Roman"/>
          <w:lang w:val="es-ES"/>
        </w:rPr>
        <w:t xml:space="preserve"> los</w:t>
      </w:r>
      <w:r>
        <w:rPr>
          <w:rFonts w:ascii="Times New Roman" w:hAnsi="Times New Roman" w:cs="Times New Roman"/>
          <w:lang w:val="es-ES"/>
        </w:rPr>
        <w:t xml:space="preserve"> creyentes a respetarse unos a otros a pesar de sus diferencias en asuntos secundarios al evangelio que nos unifica. A la luz del lenguaje de Pablo ahí y el contexto mas amplio de Romanos, Pablo est</w:t>
      </w:r>
      <w:r w:rsidR="00F6218A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llamando especialmente a creyentes judíos y gentiles a darse la bienvenida unos a otros (mire especialmente 15:7–12). Esta bienvenida trasciende la barrera que Dios mismo estableció en la historia, así que de seguro nos llama a sobrellevar los prejuicios de origen meramente humano: prejuicios contra diferencias étnicas, culturales, y otras similares.</w:t>
      </w:r>
    </w:p>
    <w:p w14:paraId="4590EAB2" w14:textId="63889218" w:rsidR="0097613E" w:rsidRDefault="0097613E" w:rsidP="0097613E">
      <w:pPr>
        <w:rPr>
          <w:rFonts w:ascii="Times New Roman" w:hAnsi="Times New Roman" w:cs="Times New Roman"/>
          <w:lang w:val="es-ES"/>
        </w:rPr>
      </w:pPr>
    </w:p>
    <w:p w14:paraId="09597DFC" w14:textId="1354B91D" w:rsidR="0097613E" w:rsidRDefault="0097613E" w:rsidP="0097613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15:1–13 Pablo nos llama a</w:t>
      </w:r>
      <w:r w:rsidR="001501B5">
        <w:rPr>
          <w:rFonts w:ascii="Times New Roman" w:hAnsi="Times New Roman" w:cs="Times New Roman"/>
          <w:lang w:val="es-ES"/>
        </w:rPr>
        <w:t>ú</w:t>
      </w:r>
      <w:r>
        <w:rPr>
          <w:rFonts w:ascii="Times New Roman" w:hAnsi="Times New Roman" w:cs="Times New Roman"/>
          <w:lang w:val="es-ES"/>
        </w:rPr>
        <w:t>n m</w:t>
      </w:r>
      <w:r w:rsidR="001501B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s </w:t>
      </w:r>
      <w:r w:rsidR="009A476A">
        <w:rPr>
          <w:rFonts w:ascii="Times New Roman" w:hAnsi="Times New Roman" w:cs="Times New Roman"/>
          <w:lang w:val="es-ES"/>
        </w:rPr>
        <w:t>a no solamente tolerar diferencias secundarias</w:t>
      </w:r>
      <w:r w:rsidR="001501B5">
        <w:rPr>
          <w:rFonts w:ascii="Times New Roman" w:hAnsi="Times New Roman" w:cs="Times New Roman"/>
          <w:lang w:val="es-ES"/>
        </w:rPr>
        <w:t>,</w:t>
      </w:r>
      <w:r w:rsidR="009A476A">
        <w:rPr>
          <w:rFonts w:ascii="Times New Roman" w:hAnsi="Times New Roman" w:cs="Times New Roman"/>
          <w:lang w:val="es-ES"/>
        </w:rPr>
        <w:t xml:space="preserve"> sino también a servir los intereses unos de los otros (a “complacer” uno a los otros, 15:1–3). </w:t>
      </w:r>
      <w:r w:rsidR="00580B5D">
        <w:rPr>
          <w:rFonts w:ascii="Times New Roman" w:hAnsi="Times New Roman" w:cs="Times New Roman"/>
          <w:lang w:val="es-ES"/>
        </w:rPr>
        <w:t>Así</w:t>
      </w:r>
      <w:r w:rsidR="009A476A">
        <w:rPr>
          <w:rFonts w:ascii="Times New Roman" w:hAnsi="Times New Roman" w:cs="Times New Roman"/>
          <w:lang w:val="es-ES"/>
        </w:rPr>
        <w:t xml:space="preserve"> como se esperaría que quienes son fuertes físicamente ayuden a los familiares mas débiles, Pablo les recuerda a quienes son aptos a criticar a los “débiles” que ellos deberían estar ayudándolos en vez de </w:t>
      </w:r>
      <w:r w:rsidR="003162E4">
        <w:rPr>
          <w:rFonts w:ascii="Times New Roman" w:hAnsi="Times New Roman" w:cs="Times New Roman"/>
          <w:lang w:val="es-ES"/>
        </w:rPr>
        <w:t>estar criticándolos</w:t>
      </w:r>
      <w:r w:rsidR="009A476A">
        <w:rPr>
          <w:rFonts w:ascii="Times New Roman" w:hAnsi="Times New Roman" w:cs="Times New Roman"/>
          <w:lang w:val="es-ES"/>
        </w:rPr>
        <w:t xml:space="preserve"> (15:1). Haciendo eco al contexto anterior, los “débiles” se refieren a quienes tienen la fe débil </w:t>
      </w:r>
      <w:r w:rsidR="00DE3B69">
        <w:rPr>
          <w:rFonts w:ascii="Times New Roman" w:hAnsi="Times New Roman" w:cs="Times New Roman"/>
          <w:lang w:val="es-ES"/>
        </w:rPr>
        <w:t>y</w:t>
      </w:r>
      <w:r w:rsidR="009A476A">
        <w:rPr>
          <w:rFonts w:ascii="Times New Roman" w:hAnsi="Times New Roman" w:cs="Times New Roman"/>
          <w:lang w:val="es-ES"/>
        </w:rPr>
        <w:t xml:space="preserve"> se abstienen de ciertas comidas para no lastimar sus relaciones con Dios (14:1–2). Aquí Pablo se incluye entre los “fuertes,” y pronto se ofrecerá como ejemplo de servi</w:t>
      </w:r>
      <w:r w:rsidR="00171696">
        <w:rPr>
          <w:rFonts w:ascii="Times New Roman" w:hAnsi="Times New Roman" w:cs="Times New Roman"/>
          <w:lang w:val="es-ES"/>
        </w:rPr>
        <w:t>dor</w:t>
      </w:r>
      <w:r w:rsidR="009A476A">
        <w:rPr>
          <w:rFonts w:ascii="Times New Roman" w:hAnsi="Times New Roman" w:cs="Times New Roman"/>
          <w:lang w:val="es-ES"/>
        </w:rPr>
        <w:t xml:space="preserve"> a los santos pobres en Jerusalén (15:25–27). “Construye” en 15:2 invoca 14:19–20, donde los creyentes</w:t>
      </w:r>
      <w:r w:rsidR="00615288">
        <w:rPr>
          <w:rFonts w:ascii="Times New Roman" w:hAnsi="Times New Roman" w:cs="Times New Roman"/>
          <w:lang w:val="es-ES"/>
        </w:rPr>
        <w:t xml:space="preserve"> debe</w:t>
      </w:r>
      <w:r w:rsidR="00B82F43">
        <w:rPr>
          <w:rFonts w:ascii="Times New Roman" w:hAnsi="Times New Roman" w:cs="Times New Roman"/>
          <w:lang w:val="es-ES"/>
        </w:rPr>
        <w:t>n</w:t>
      </w:r>
      <w:r w:rsidR="009A476A">
        <w:rPr>
          <w:rFonts w:ascii="Times New Roman" w:hAnsi="Times New Roman" w:cs="Times New Roman"/>
          <w:lang w:val="es-ES"/>
        </w:rPr>
        <w:t xml:space="preserve"> construir (con el fruto del </w:t>
      </w:r>
      <w:r w:rsidR="00580B5D">
        <w:rPr>
          <w:rFonts w:ascii="Times New Roman" w:hAnsi="Times New Roman" w:cs="Times New Roman"/>
          <w:lang w:val="es-ES"/>
        </w:rPr>
        <w:t>Espíritu</w:t>
      </w:r>
      <w:r w:rsidR="009A476A">
        <w:rPr>
          <w:rFonts w:ascii="Times New Roman" w:hAnsi="Times New Roman" w:cs="Times New Roman"/>
          <w:lang w:val="es-ES"/>
        </w:rPr>
        <w:t>) en vez de destruirse unos a otros por la comida.</w:t>
      </w:r>
    </w:p>
    <w:p w14:paraId="29A587E1" w14:textId="4E5A826D" w:rsidR="009A476A" w:rsidRDefault="009A476A" w:rsidP="0097613E">
      <w:pPr>
        <w:rPr>
          <w:rFonts w:ascii="Times New Roman" w:hAnsi="Times New Roman" w:cs="Times New Roman"/>
          <w:lang w:val="es-ES"/>
        </w:rPr>
      </w:pPr>
    </w:p>
    <w:p w14:paraId="014A7894" w14:textId="652AAEBB" w:rsidR="009A476A" w:rsidRDefault="009A476A" w:rsidP="0097613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“Complacer” a otros en vez de uno mismo (15:1–3) no se refiere a entretener cualquier antojo de los demás (</w:t>
      </w:r>
      <w:proofErr w:type="spellStart"/>
      <w:r>
        <w:rPr>
          <w:rFonts w:ascii="Times New Roman" w:hAnsi="Times New Roman" w:cs="Times New Roman"/>
          <w:lang w:val="es-ES"/>
        </w:rPr>
        <w:t>e.g</w:t>
      </w:r>
      <w:proofErr w:type="spellEnd"/>
      <w:r>
        <w:rPr>
          <w:rFonts w:ascii="Times New Roman" w:hAnsi="Times New Roman" w:cs="Times New Roman"/>
          <w:lang w:val="es-ES"/>
        </w:rPr>
        <w:t xml:space="preserve">., si se molestan por tu estilo de música, </w:t>
      </w:r>
      <w:proofErr w:type="spellStart"/>
      <w:r>
        <w:rPr>
          <w:rFonts w:ascii="Times New Roman" w:hAnsi="Times New Roman" w:cs="Times New Roman"/>
          <w:lang w:val="es-ES"/>
        </w:rPr>
        <w:t>e.g</w:t>
      </w:r>
      <w:proofErr w:type="spellEnd"/>
      <w:r>
        <w:rPr>
          <w:rFonts w:ascii="Times New Roman" w:hAnsi="Times New Roman" w:cs="Times New Roman"/>
          <w:lang w:val="es-ES"/>
        </w:rPr>
        <w:t xml:space="preserve">., rap cristiano), sino a ser considerado de que podría hacerles caer de la fe. Aunque Pablo consideraba circuncidar a los gentiles como demasiado para pedir, </w:t>
      </w:r>
      <w:r w:rsidR="007D274E">
        <w:rPr>
          <w:rFonts w:ascii="Times New Roman" w:hAnsi="Times New Roman" w:cs="Times New Roman"/>
          <w:lang w:val="es-ES"/>
        </w:rPr>
        <w:t xml:space="preserve">el </w:t>
      </w:r>
      <w:r>
        <w:rPr>
          <w:rFonts w:ascii="Times New Roman" w:hAnsi="Times New Roman" w:cs="Times New Roman"/>
          <w:lang w:val="es-ES"/>
        </w:rPr>
        <w:t xml:space="preserve">que los gentiles se acomoden a los gustos alimenticios de los judíos en compañía mixta era un sacrificio </w:t>
      </w:r>
      <w:r w:rsidR="00580B5D">
        <w:rPr>
          <w:rFonts w:ascii="Times New Roman" w:hAnsi="Times New Roman" w:cs="Times New Roman"/>
          <w:lang w:val="es-ES"/>
        </w:rPr>
        <w:t>mínimo</w:t>
      </w:r>
      <w:r>
        <w:rPr>
          <w:rFonts w:ascii="Times New Roman" w:hAnsi="Times New Roman" w:cs="Times New Roman"/>
          <w:lang w:val="es-ES"/>
        </w:rPr>
        <w:t xml:space="preserve"> con el objetivo de la unidad del cuerpo de Cristo.</w:t>
      </w:r>
    </w:p>
    <w:p w14:paraId="2338F888" w14:textId="5BA334F9" w:rsidR="009A476A" w:rsidRDefault="009A476A" w:rsidP="0097613E">
      <w:pPr>
        <w:rPr>
          <w:rFonts w:ascii="Times New Roman" w:hAnsi="Times New Roman" w:cs="Times New Roman"/>
          <w:lang w:val="es-ES"/>
        </w:rPr>
      </w:pPr>
    </w:p>
    <w:p w14:paraId="1F341DCF" w14:textId="27B34D2B" w:rsidR="009A476A" w:rsidRDefault="009A476A" w:rsidP="0097613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Cristo mismo </w:t>
      </w:r>
      <w:r w:rsidR="00580B5D">
        <w:rPr>
          <w:rFonts w:ascii="Times New Roman" w:hAnsi="Times New Roman" w:cs="Times New Roman"/>
          <w:lang w:val="es-ES"/>
        </w:rPr>
        <w:t>ofreció</w:t>
      </w:r>
      <w:r>
        <w:rPr>
          <w:rFonts w:ascii="Times New Roman" w:hAnsi="Times New Roman" w:cs="Times New Roman"/>
          <w:lang w:val="es-ES"/>
        </w:rPr>
        <w:t xml:space="preserve"> el ejemplo de su </w:t>
      </w:r>
      <w:r w:rsidR="00580B5D">
        <w:rPr>
          <w:rFonts w:ascii="Times New Roman" w:hAnsi="Times New Roman" w:cs="Times New Roman"/>
          <w:lang w:val="es-ES"/>
        </w:rPr>
        <w:t>disposición</w:t>
      </w:r>
      <w:r>
        <w:rPr>
          <w:rFonts w:ascii="Times New Roman" w:hAnsi="Times New Roman" w:cs="Times New Roman"/>
          <w:lang w:val="es-ES"/>
        </w:rPr>
        <w:t xml:space="preserve"> de estar listo </w:t>
      </w:r>
      <w:r w:rsidR="00944821">
        <w:rPr>
          <w:rFonts w:ascii="Times New Roman" w:hAnsi="Times New Roman" w:cs="Times New Roman"/>
          <w:lang w:val="es-ES"/>
        </w:rPr>
        <w:t>par</w:t>
      </w:r>
      <w:r>
        <w:rPr>
          <w:rFonts w:ascii="Times New Roman" w:hAnsi="Times New Roman" w:cs="Times New Roman"/>
          <w:lang w:val="es-ES"/>
        </w:rPr>
        <w:t>a abandonar su propia comodidad; en 15:3, Pablo cita el Salmo 69:9</w:t>
      </w:r>
      <w:r w:rsidR="00700DC6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de un salmo de un justo que sufre, aplicado </w:t>
      </w:r>
      <w:r w:rsidRPr="009A476A">
        <w:rPr>
          <w:rFonts w:ascii="Times New Roman" w:hAnsi="Times New Roman" w:cs="Times New Roman"/>
          <w:i/>
          <w:iCs/>
          <w:lang w:val="es-ES"/>
        </w:rPr>
        <w:t xml:space="preserve">par </w:t>
      </w:r>
      <w:proofErr w:type="spellStart"/>
      <w:r w:rsidRPr="009A476A">
        <w:rPr>
          <w:rFonts w:ascii="Times New Roman" w:hAnsi="Times New Roman" w:cs="Times New Roman"/>
          <w:i/>
          <w:iCs/>
          <w:lang w:val="es-ES"/>
        </w:rPr>
        <w:t>exellence</w:t>
      </w:r>
      <w:proofErr w:type="spellEnd"/>
      <w:r>
        <w:rPr>
          <w:rFonts w:ascii="Times New Roman" w:hAnsi="Times New Roman" w:cs="Times New Roman"/>
          <w:lang w:val="es-ES"/>
        </w:rPr>
        <w:t xml:space="preserve"> a </w:t>
      </w:r>
      <w:r w:rsidR="00580B5D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(cf. Juan 2:17 para una parte diferente del mismo versículo; Mateo 27:34 para Salmo 69:21). Aquí </w:t>
      </w:r>
      <w:r w:rsidR="00580B5D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sufre </w:t>
      </w:r>
      <w:r w:rsidR="00580B5D">
        <w:rPr>
          <w:rFonts w:ascii="Times New Roman" w:hAnsi="Times New Roman" w:cs="Times New Roman"/>
          <w:lang w:val="es-ES"/>
        </w:rPr>
        <w:t>en lugar de Dios, ofreciendo un modelo para dejar de lado los deseos de uno mismo para servir a los demás.</w:t>
      </w:r>
    </w:p>
    <w:p w14:paraId="717AF8AC" w14:textId="15A2C032" w:rsidR="00580B5D" w:rsidRDefault="00580B5D" w:rsidP="0097613E">
      <w:pPr>
        <w:rPr>
          <w:rFonts w:ascii="Times New Roman" w:hAnsi="Times New Roman" w:cs="Times New Roman"/>
          <w:lang w:val="es-ES"/>
        </w:rPr>
      </w:pPr>
    </w:p>
    <w:p w14:paraId="5BCB59F1" w14:textId="1E7CDFB6" w:rsidR="00580B5D" w:rsidRDefault="00580B5D" w:rsidP="00580B5D">
      <w:pPr>
        <w:rPr>
          <w:rFonts w:ascii="Times" w:eastAsia="Times New Roman" w:hAnsi="Times" w:cs="Segoe UI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Según Jesús es el ejemplo para no buscar los intereses de uno mismo (15:3), </w:t>
      </w:r>
      <w:r w:rsidR="00B72863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>l también es el ejemplo para buscar esta unidad: deberíamos tener la misma mente “</w:t>
      </w:r>
      <w:r w:rsidRPr="00580B5D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conforme al ejemplo de Cristo Jesús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” (</w:t>
      </w:r>
      <w:r w:rsidR="00361DFB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NVI 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15:5; cf. Filipenses 2:1–11, especialmente 2:2–5). Los creyentes pueden, con voces unificadas, glorificar al Padre (15:6) igual que Jesús or</w:t>
      </w:r>
      <w:r w:rsidR="006672C5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ó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 al Padre en 15:3 (y establece la alabanza de los gentiles en 15:9–12). Los creyentes deberían seguir el ejemplo de Jesús otra vez al aceptarse unos a otros como </w:t>
      </w:r>
      <w:r w:rsidR="006672C5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é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l nos acepto a nosotros (15:7). (Considera una de las líneas de Jesús en un episodio de la serie reciente de TV de Dallas Jenkins, </w:t>
      </w:r>
      <w:r w:rsidR="009B07AC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“</w:t>
      </w:r>
      <w:proofErr w:type="spellStart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The</w:t>
      </w:r>
      <w:proofErr w:type="spellEnd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 </w:t>
      </w:r>
      <w:proofErr w:type="spellStart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Chosen</w:t>
      </w:r>
      <w:proofErr w:type="spellEnd"/>
      <w:r w:rsidR="009B07AC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”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. Cuando Pedro se opuso a </w:t>
      </w:r>
      <w:r w:rsidR="002D08E3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que 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Jesús llamar</w:t>
      </w:r>
      <w:r w:rsidR="002D08E3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a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 a un recolector de impuestos, Jesús le recuerda a Pedro que </w:t>
      </w:r>
      <w:r w:rsidR="002D08E3"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é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l no se 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lastRenderedPageBreak/>
        <w:t>opuso cuando Jesús llamo a Pedro. “Eso es diferente!” Pedro insiste. “Acostúmbrate a lo diferente,” Jesús le contesta.)</w:t>
      </w:r>
    </w:p>
    <w:p w14:paraId="1FB3EC3F" w14:textId="23132DFC" w:rsidR="00580B5D" w:rsidRDefault="00580B5D" w:rsidP="0097613E">
      <w:pPr>
        <w:rPr>
          <w:rFonts w:ascii="Times" w:eastAsia="Times New Roman" w:hAnsi="Times" w:cs="Segoe UI"/>
          <w:color w:val="000000"/>
          <w:shd w:val="clear" w:color="auto" w:fill="FFFFFF"/>
          <w:lang w:val="es-ES"/>
        </w:rPr>
      </w:pP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Esta expectativa hace clímax la sección que abre en exhortación para aceptarse unos a otros (14:1) por la aceptación de Dios (14:3). Que Cristo haya aceptado a creyentes para la “gloria” del Padre (15:7) encaja la exhortación a glorificar a Dios juntos (15:6), un modelo relevante para creyentes gentiles (15:9).</w:t>
      </w:r>
    </w:p>
    <w:p w14:paraId="5D53DFD3" w14:textId="75BE9B2F" w:rsidR="00580B5D" w:rsidRDefault="00580B5D" w:rsidP="0097613E">
      <w:pPr>
        <w:rPr>
          <w:rFonts w:ascii="Times" w:eastAsia="Times New Roman" w:hAnsi="Times" w:cs="Segoe UI"/>
          <w:color w:val="000000"/>
          <w:shd w:val="clear" w:color="auto" w:fill="FFFFFF"/>
          <w:lang w:val="es-ES"/>
        </w:rPr>
      </w:pPr>
    </w:p>
    <w:p w14:paraId="4478E91F" w14:textId="31D7DCD6" w:rsidR="00580B5D" w:rsidRDefault="00580B5D" w:rsidP="00580B5D">
      <w:pPr>
        <w:rPr>
          <w:rFonts w:ascii="Times" w:eastAsia="Times New Roman" w:hAnsi="Times" w:cs="Segoe UI"/>
          <w:color w:val="000000"/>
          <w:shd w:val="clear" w:color="auto" w:fill="FFFFFF"/>
          <w:lang w:val="es-ES"/>
        </w:rPr>
      </w:pP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(Este post es adaptado de Craig S. </w:t>
      </w:r>
      <w:proofErr w:type="spellStart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Keener</w:t>
      </w:r>
      <w:proofErr w:type="spellEnd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, </w:t>
      </w:r>
      <w:r w:rsidRPr="00580B5D">
        <w:rPr>
          <w:rFonts w:ascii="Times" w:eastAsia="Times New Roman" w:hAnsi="Times" w:cs="Segoe UI"/>
          <w:i/>
          <w:iCs/>
          <w:color w:val="000000"/>
          <w:shd w:val="clear" w:color="auto" w:fill="FFFFFF"/>
          <w:lang w:val="es-ES"/>
        </w:rPr>
        <w:t>Romanos</w:t>
      </w:r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 [New </w:t>
      </w:r>
      <w:proofErr w:type="spellStart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Covenant</w:t>
      </w:r>
      <w:proofErr w:type="spellEnd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 </w:t>
      </w:r>
      <w:proofErr w:type="spellStart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Commentary</w:t>
      </w:r>
      <w:proofErr w:type="spellEnd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 xml:space="preserve">; Eugene, OR: </w:t>
      </w:r>
      <w:proofErr w:type="spellStart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Cascade</w:t>
      </w:r>
      <w:proofErr w:type="spellEnd"/>
      <w:r>
        <w:rPr>
          <w:rFonts w:ascii="Times" w:eastAsia="Times New Roman" w:hAnsi="Times" w:cs="Segoe UI"/>
          <w:color w:val="000000"/>
          <w:shd w:val="clear" w:color="auto" w:fill="FFFFFF"/>
          <w:lang w:val="es-ES"/>
        </w:rPr>
        <w:t>, 2009], 170–72.)</w:t>
      </w:r>
    </w:p>
    <w:p w14:paraId="5AD48E64" w14:textId="2BF44B82" w:rsidR="00580B5D" w:rsidRPr="00580B5D" w:rsidRDefault="00580B5D" w:rsidP="00580B5D">
      <w:pPr>
        <w:rPr>
          <w:rFonts w:ascii="Times" w:eastAsia="Times New Roman" w:hAnsi="Times" w:cs="Segoe UI"/>
          <w:color w:val="000000"/>
          <w:shd w:val="clear" w:color="auto" w:fill="FFFFFF"/>
          <w:lang w:val="es-ES"/>
        </w:rPr>
      </w:pPr>
    </w:p>
    <w:sectPr w:rsidR="00580B5D" w:rsidRPr="00580B5D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E"/>
    <w:rsid w:val="001501B5"/>
    <w:rsid w:val="00171696"/>
    <w:rsid w:val="002D08E3"/>
    <w:rsid w:val="003162E4"/>
    <w:rsid w:val="00361DFB"/>
    <w:rsid w:val="003704F1"/>
    <w:rsid w:val="00580B5D"/>
    <w:rsid w:val="00615288"/>
    <w:rsid w:val="006672C5"/>
    <w:rsid w:val="006F0D60"/>
    <w:rsid w:val="00700DC6"/>
    <w:rsid w:val="007D274E"/>
    <w:rsid w:val="00944821"/>
    <w:rsid w:val="0097613E"/>
    <w:rsid w:val="009A476A"/>
    <w:rsid w:val="009B07AC"/>
    <w:rsid w:val="00B72863"/>
    <w:rsid w:val="00B82F43"/>
    <w:rsid w:val="00D05AB4"/>
    <w:rsid w:val="00DE3B69"/>
    <w:rsid w:val="00F43511"/>
    <w:rsid w:val="00F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B14D9"/>
  <w15:chartTrackingRefBased/>
  <w15:docId w15:val="{0E42F2D4-C2EB-F744-9AD8-DD5A8731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18</cp:revision>
  <dcterms:created xsi:type="dcterms:W3CDTF">2021-02-15T17:13:00Z</dcterms:created>
  <dcterms:modified xsi:type="dcterms:W3CDTF">2021-02-17T19:23:00Z</dcterms:modified>
</cp:coreProperties>
</file>