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61F4" w14:textId="75CBBA28" w:rsidR="00B94505" w:rsidRDefault="00405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Craig Keener</w:t>
      </w:r>
    </w:p>
    <w:p w14:paraId="23B188B8" w14:textId="2348C30F" w:rsidR="00405D22" w:rsidRDefault="00405D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Traducido</w:t>
      </w:r>
      <w:proofErr w:type="spellEnd"/>
      <w:r>
        <w:rPr>
          <w:rFonts w:ascii="Times New Roman" w:hAnsi="Times New Roman" w:cs="Times New Roman"/>
        </w:rPr>
        <w:t xml:space="preserve"> por Alberto Bonilla-</w:t>
      </w:r>
      <w:proofErr w:type="spellStart"/>
      <w:r>
        <w:rPr>
          <w:rFonts w:ascii="Times New Roman" w:hAnsi="Times New Roman" w:cs="Times New Roman"/>
        </w:rPr>
        <w:t>Giovanetti</w:t>
      </w:r>
      <w:proofErr w:type="spellEnd"/>
    </w:p>
    <w:p w14:paraId="396FE7AC" w14:textId="0E1C3461" w:rsidR="00405D22" w:rsidRDefault="00405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“Good cultural backgrounds help us trust Scripture”</w:t>
      </w:r>
    </w:p>
    <w:p w14:paraId="501AB80F" w14:textId="2C1407FE" w:rsidR="00405D22" w:rsidRDefault="00405D22">
      <w:pPr>
        <w:rPr>
          <w:rFonts w:ascii="Times New Roman" w:hAnsi="Times New Roman" w:cs="Times New Roman"/>
        </w:rPr>
      </w:pPr>
    </w:p>
    <w:p w14:paraId="17836E5F" w14:textId="0D563172" w:rsidR="00405D22" w:rsidRDefault="00405D22" w:rsidP="00405D22">
      <w:pPr>
        <w:jc w:val="center"/>
        <w:rPr>
          <w:rFonts w:ascii="Times New Roman" w:hAnsi="Times New Roman" w:cs="Times New Roman"/>
          <w:lang w:val="es-ES"/>
        </w:rPr>
      </w:pPr>
      <w:r w:rsidRPr="00405D22">
        <w:rPr>
          <w:rFonts w:ascii="Times New Roman" w:hAnsi="Times New Roman" w:cs="Times New Roman"/>
          <w:lang w:val="es-ES"/>
        </w:rPr>
        <w:t>Buen trasfondo bíblico nos ayuda a confiar en las Escrituras</w:t>
      </w:r>
    </w:p>
    <w:p w14:paraId="41629CCB" w14:textId="7F25F482" w:rsidR="00405D22" w:rsidRDefault="00405D22" w:rsidP="00405D22">
      <w:pPr>
        <w:rPr>
          <w:rFonts w:ascii="Times New Roman" w:hAnsi="Times New Roman" w:cs="Times New Roman"/>
          <w:lang w:val="es-ES"/>
        </w:rPr>
      </w:pPr>
    </w:p>
    <w:p w14:paraId="6E220B1F" w14:textId="6BC4FDFF" w:rsidR="00405D22" w:rsidRPr="00405D22" w:rsidRDefault="00405D22" w:rsidP="00405D2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Muchos escépticos hoy critican a la Biblia sin conocer el contexto cultural al que estaba hablando. En vez de ver como los textos bíblicos mejoraron los valores de las culturas que les rodean, los escépticos condenan a la Biblia por no promover valores del siglo veintiuno que (sin importar si estamos de acuerdo con esos valores o no) nadie había oído de ello en tiempos bíblicos.  Cuando los cristianos leen la Biblia de una manera anti-histórica, ignorando los contextos culturales a las cuales hablaba originalmente, estamos cayendo en la trampa de los escépticos. De igual manera que Dios comunicó el mensaje divino a la gente en sus idiomas específicos, Dios también se comunicó con ellos en contextos culturales concretos. Reconocer esos contextos nos ayuda a reaplicar el mensaje de la Biblia mas concreta y apropiadamente en nuestras situaciones distintas de hoy. Si quieres aplicar la Biblia correctamente, conocer la primera situación te ayuda a reconocer que tipos de situaciones son, o no son, análogas con el día de hoy.</w:t>
      </w:r>
    </w:p>
    <w:sectPr w:rsidR="00405D22" w:rsidRPr="00405D22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22"/>
    <w:rsid w:val="003704F1"/>
    <w:rsid w:val="00405D22"/>
    <w:rsid w:val="00F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50E96"/>
  <w15:chartTrackingRefBased/>
  <w15:docId w15:val="{FC0615E9-0CD0-3E49-9B20-3FD880B2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1</cp:revision>
  <dcterms:created xsi:type="dcterms:W3CDTF">2021-04-29T18:46:00Z</dcterms:created>
  <dcterms:modified xsi:type="dcterms:W3CDTF">2021-04-29T18:57:00Z</dcterms:modified>
</cp:coreProperties>
</file>